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E7" w:rsidRPr="00215B70" w:rsidRDefault="00AB72D7" w:rsidP="00215B70">
      <w:pPr>
        <w:pStyle w:val="NoSpacing"/>
      </w:pPr>
      <w:r w:rsidRPr="00215B7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16510</wp:posOffset>
            </wp:positionV>
            <wp:extent cx="1213485" cy="71310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B7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83185</wp:posOffset>
            </wp:positionV>
            <wp:extent cx="1237615" cy="64643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F8" w:rsidRPr="00215B70" w:rsidRDefault="00E632F8" w:rsidP="00E632F8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15B70">
        <w:rPr>
          <w:rFonts w:asciiTheme="majorHAnsi" w:hAnsiTheme="majorHAnsi" w:cstheme="majorHAnsi"/>
          <w:b/>
          <w:sz w:val="36"/>
          <w:szCs w:val="36"/>
        </w:rPr>
        <w:t>FCCLA STAR Events</w:t>
      </w:r>
    </w:p>
    <w:p w:rsidR="00E632F8" w:rsidRPr="00215B70" w:rsidRDefault="00E632F8" w:rsidP="00E632F8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15B70">
        <w:rPr>
          <w:rFonts w:asciiTheme="majorHAnsi" w:hAnsiTheme="majorHAnsi" w:cstheme="majorHAnsi"/>
          <w:b/>
          <w:sz w:val="36"/>
          <w:szCs w:val="36"/>
        </w:rPr>
        <w:t>Advocacy</w:t>
      </w:r>
    </w:p>
    <w:p w:rsidR="00E632F8" w:rsidRPr="00215B70" w:rsidRDefault="00E632F8" w:rsidP="00E632F8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215B70">
        <w:rPr>
          <w:rFonts w:asciiTheme="majorHAnsi" w:hAnsiTheme="majorHAnsi" w:cstheme="majorHAnsi"/>
          <w:sz w:val="32"/>
          <w:szCs w:val="32"/>
        </w:rPr>
        <w:t xml:space="preserve">Case Studies </w:t>
      </w:r>
    </w:p>
    <w:p w:rsidR="00E632F8" w:rsidRPr="00215B70" w:rsidRDefault="00E632F8" w:rsidP="00E632F8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215B70">
        <w:rPr>
          <w:rFonts w:asciiTheme="majorHAnsi" w:hAnsiTheme="majorHAnsi" w:cstheme="majorHAnsi"/>
          <w:sz w:val="32"/>
          <w:szCs w:val="32"/>
        </w:rPr>
        <w:t>2014 National Leadership Conference</w:t>
      </w:r>
    </w:p>
    <w:p w:rsidR="00E632F8" w:rsidRPr="00215B70" w:rsidRDefault="00E632F8" w:rsidP="00E632F8">
      <w:pPr>
        <w:rPr>
          <w:rFonts w:asciiTheme="majorHAnsi" w:hAnsiTheme="majorHAnsi" w:cstheme="majorHAnsi"/>
          <w:b/>
          <w:sz w:val="32"/>
          <w:szCs w:val="32"/>
        </w:rPr>
      </w:pPr>
    </w:p>
    <w:p w:rsidR="00524FDB" w:rsidRPr="00215B70" w:rsidRDefault="00AF5FD3" w:rsidP="003431E7">
      <w:pPr>
        <w:jc w:val="center"/>
        <w:rPr>
          <w:rFonts w:asciiTheme="majorHAnsi" w:hAnsiTheme="majorHAnsi" w:cstheme="majorHAnsi"/>
          <w:sz w:val="24"/>
          <w:szCs w:val="24"/>
        </w:rPr>
      </w:pPr>
      <w:r w:rsidRPr="00215B70">
        <w:rPr>
          <w:rFonts w:asciiTheme="majorHAnsi" w:hAnsiTheme="majorHAnsi" w:cstheme="majorHAnsi"/>
          <w:b/>
          <w:sz w:val="32"/>
          <w:szCs w:val="32"/>
        </w:rPr>
        <w:t>Senior-</w:t>
      </w:r>
      <w:r w:rsidR="00524FDB" w:rsidRPr="00215B70">
        <w:rPr>
          <w:rFonts w:asciiTheme="majorHAnsi" w:hAnsiTheme="majorHAnsi" w:cstheme="majorHAnsi"/>
          <w:b/>
          <w:sz w:val="32"/>
          <w:szCs w:val="32"/>
        </w:rPr>
        <w:t>Local</w:t>
      </w:r>
      <w:r w:rsidRPr="00215B70">
        <w:rPr>
          <w:rFonts w:asciiTheme="majorHAnsi" w:hAnsiTheme="majorHAnsi" w:cstheme="majorHAnsi"/>
          <w:b/>
          <w:sz w:val="32"/>
          <w:szCs w:val="32"/>
        </w:rPr>
        <w:t xml:space="preserve"> Level</w:t>
      </w:r>
    </w:p>
    <w:p w:rsidR="00524FDB" w:rsidRDefault="00AB72D7" w:rsidP="00AB72D7">
      <w:pPr>
        <w:pStyle w:val="NoSpacing"/>
      </w:pPr>
      <w:r>
        <w:t>Many high school graduates continue their education by attending a technical school, commu</w:t>
      </w:r>
      <w:bookmarkStart w:id="0" w:name="_GoBack"/>
      <w:bookmarkEnd w:id="0"/>
      <w:r>
        <w:t>nity college, or university.  A significant number of them</w:t>
      </w:r>
      <w:r w:rsidR="00524FDB" w:rsidRPr="00215B70">
        <w:t xml:space="preserve"> are stressing over the amount of money it will take to pay </w:t>
      </w:r>
      <w:r w:rsidR="003D0F22" w:rsidRPr="00215B70">
        <w:t>for their higher education.  What</w:t>
      </w:r>
      <w:r w:rsidR="00524FDB" w:rsidRPr="00215B70">
        <w:t xml:space="preserve"> </w:t>
      </w:r>
      <w:r>
        <w:t>can your</w:t>
      </w:r>
      <w:r w:rsidR="00524FDB" w:rsidRPr="00215B70">
        <w:t xml:space="preserve"> FCCLA chapter </w:t>
      </w:r>
      <w:r>
        <w:t>do to help in this situation?</w:t>
      </w:r>
    </w:p>
    <w:p w:rsidR="00AB72D7" w:rsidRDefault="00AB72D7" w:rsidP="00AB72D7">
      <w:pPr>
        <w:pStyle w:val="NoSpacing"/>
      </w:pPr>
    </w:p>
    <w:p w:rsidR="00AB72D7" w:rsidRPr="00215B70" w:rsidRDefault="00AB72D7" w:rsidP="00AB72D7">
      <w:pPr>
        <w:pStyle w:val="NoSpacing"/>
      </w:pPr>
    </w:p>
    <w:p w:rsidR="00F6546C" w:rsidRPr="00215B70" w:rsidRDefault="00F6546C" w:rsidP="00F6546C">
      <w:pPr>
        <w:jc w:val="center"/>
        <w:rPr>
          <w:rFonts w:asciiTheme="majorHAnsi" w:hAnsiTheme="majorHAnsi" w:cstheme="majorHAnsi"/>
          <w:b/>
          <w:sz w:val="32"/>
        </w:rPr>
      </w:pPr>
      <w:r w:rsidRPr="00215B70">
        <w:rPr>
          <w:rFonts w:asciiTheme="majorHAnsi" w:hAnsiTheme="majorHAnsi" w:cstheme="majorHAnsi"/>
          <w:b/>
          <w:sz w:val="32"/>
        </w:rPr>
        <w:t>Senior-State Level</w:t>
      </w:r>
    </w:p>
    <w:p w:rsidR="003431E7" w:rsidRDefault="00F6546C" w:rsidP="00AB72D7">
      <w:pPr>
        <w:pStyle w:val="NoSpacing"/>
      </w:pPr>
      <w:r w:rsidRPr="00215B70">
        <w:t xml:space="preserve">You have the opportunity to meet with your state representatives to share with them the importance of Family and Consumer Sciences Education and FCCLA.  </w:t>
      </w:r>
      <w:r w:rsidR="00C133A2">
        <w:t>Your state representative has a son who is a member of FFA, and</w:t>
      </w:r>
      <w:r w:rsidRPr="00215B70">
        <w:t xml:space="preserve"> FFA </w:t>
      </w:r>
      <w:r w:rsidR="00C133A2">
        <w:t xml:space="preserve">quickly </w:t>
      </w:r>
      <w:r w:rsidRPr="00215B70">
        <w:t>becomes your only conversation topic.  How do you, as a member of FCCLA, relay the importance of all Career and Technical Student Organizations while emphasizing more about F</w:t>
      </w:r>
      <w:r w:rsidR="00C133A2">
        <w:t>amily and Consumer Sciences</w:t>
      </w:r>
      <w:r w:rsidRPr="00215B70">
        <w:t xml:space="preserve"> and FCCLA?</w:t>
      </w:r>
    </w:p>
    <w:p w:rsidR="00AB72D7" w:rsidRDefault="00AB72D7" w:rsidP="00AB72D7">
      <w:pPr>
        <w:pStyle w:val="NoSpacing"/>
      </w:pPr>
    </w:p>
    <w:p w:rsidR="00AB72D7" w:rsidRPr="00215B70" w:rsidRDefault="00AB72D7" w:rsidP="00AB72D7">
      <w:pPr>
        <w:pStyle w:val="NoSpacing"/>
      </w:pPr>
    </w:p>
    <w:p w:rsidR="003431E7" w:rsidRPr="00215B70" w:rsidRDefault="003431E7" w:rsidP="003431E7">
      <w:pPr>
        <w:jc w:val="center"/>
        <w:rPr>
          <w:rFonts w:asciiTheme="majorHAnsi" w:hAnsiTheme="majorHAnsi" w:cstheme="majorHAnsi"/>
          <w:sz w:val="24"/>
          <w:szCs w:val="24"/>
        </w:rPr>
      </w:pPr>
      <w:r w:rsidRPr="00215B70">
        <w:rPr>
          <w:rFonts w:asciiTheme="majorHAnsi" w:hAnsiTheme="majorHAnsi" w:cstheme="majorHAnsi"/>
          <w:b/>
          <w:sz w:val="32"/>
          <w:szCs w:val="32"/>
        </w:rPr>
        <w:t>Senior-National Level</w:t>
      </w:r>
    </w:p>
    <w:p w:rsidR="003431E7" w:rsidRDefault="003431E7" w:rsidP="00AB72D7">
      <w:pPr>
        <w:pStyle w:val="NoSpacing"/>
      </w:pPr>
      <w:r w:rsidRPr="00215B70">
        <w:t>With technology advancing everyday, it is becoming easier for teens to stay connected with their friends via Facebook, Twitter, Instagram, and more.  Social media is a great way to get the word out and stay up-to-date on current issues.  However, social media is causing one of our nation’s current issues on society—cyberbullying.  How can FCCLA make a positive impact to reduce cyberbullying across the country?</w:t>
      </w:r>
    </w:p>
    <w:p w:rsidR="00AB72D7" w:rsidRDefault="00AB72D7" w:rsidP="00AB72D7">
      <w:pPr>
        <w:pStyle w:val="NoSpacing"/>
      </w:pPr>
    </w:p>
    <w:p w:rsidR="00AB72D7" w:rsidRPr="00215B70" w:rsidRDefault="00AB72D7" w:rsidP="00AB72D7">
      <w:pPr>
        <w:pStyle w:val="NoSpacing"/>
      </w:pPr>
    </w:p>
    <w:p w:rsidR="00F6546C" w:rsidRPr="00215B70" w:rsidRDefault="00F6546C" w:rsidP="003431E7">
      <w:pPr>
        <w:jc w:val="center"/>
        <w:rPr>
          <w:rFonts w:asciiTheme="majorHAnsi" w:hAnsiTheme="majorHAnsi" w:cstheme="majorHAnsi"/>
          <w:b/>
          <w:sz w:val="32"/>
        </w:rPr>
      </w:pPr>
      <w:r w:rsidRPr="00215B70">
        <w:rPr>
          <w:rFonts w:asciiTheme="majorHAnsi" w:hAnsiTheme="majorHAnsi" w:cstheme="majorHAnsi"/>
          <w:b/>
          <w:sz w:val="32"/>
        </w:rPr>
        <w:t>Senior-Global Level</w:t>
      </w:r>
    </w:p>
    <w:p w:rsidR="00F6546C" w:rsidRPr="00AB72D7" w:rsidRDefault="00F6546C" w:rsidP="00AB72D7">
      <w:pPr>
        <w:pStyle w:val="NoSpacing"/>
      </w:pPr>
      <w:r w:rsidRPr="00AB72D7">
        <w:t>Many countries around the world today are facing a food crisis</w:t>
      </w:r>
      <w:r w:rsidRPr="00AB72D7">
        <w:rPr>
          <w:rFonts w:eastAsiaTheme="minorEastAsia"/>
          <w:color w:val="262626"/>
        </w:rPr>
        <w:t>—when access to appropriate quantities and quality of food and nutrition becomes inadequate or unreliable</w:t>
      </w:r>
      <w:r w:rsidRPr="00AB72D7">
        <w:t>—what are some things FCCLA can do to help put an end to hunger?</w:t>
      </w:r>
    </w:p>
    <w:p w:rsidR="002A6B6E" w:rsidRPr="00AE16EC" w:rsidRDefault="002A6B6E" w:rsidP="00AE16EC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sectPr w:rsidR="002A6B6E" w:rsidRPr="00AE16EC" w:rsidSect="001F7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05"/>
    <w:rsid w:val="00064E7C"/>
    <w:rsid w:val="000B2637"/>
    <w:rsid w:val="001F7542"/>
    <w:rsid w:val="00215B70"/>
    <w:rsid w:val="002A6B6E"/>
    <w:rsid w:val="002D7B24"/>
    <w:rsid w:val="003431E7"/>
    <w:rsid w:val="00355CEC"/>
    <w:rsid w:val="003D0F22"/>
    <w:rsid w:val="00426718"/>
    <w:rsid w:val="00491A2E"/>
    <w:rsid w:val="004A2142"/>
    <w:rsid w:val="00524FDB"/>
    <w:rsid w:val="00576D5D"/>
    <w:rsid w:val="005B1CCB"/>
    <w:rsid w:val="005D6FB4"/>
    <w:rsid w:val="00605910"/>
    <w:rsid w:val="00636B32"/>
    <w:rsid w:val="0065133A"/>
    <w:rsid w:val="006C6993"/>
    <w:rsid w:val="00701EE2"/>
    <w:rsid w:val="007473F4"/>
    <w:rsid w:val="00762953"/>
    <w:rsid w:val="007E6693"/>
    <w:rsid w:val="007F604F"/>
    <w:rsid w:val="008775A5"/>
    <w:rsid w:val="009D4923"/>
    <w:rsid w:val="00A5732A"/>
    <w:rsid w:val="00A83E40"/>
    <w:rsid w:val="00A85CC5"/>
    <w:rsid w:val="00AB72D7"/>
    <w:rsid w:val="00AE16EC"/>
    <w:rsid w:val="00AF5FD3"/>
    <w:rsid w:val="00BB287C"/>
    <w:rsid w:val="00C133A2"/>
    <w:rsid w:val="00C173F4"/>
    <w:rsid w:val="00D13419"/>
    <w:rsid w:val="00E632F8"/>
    <w:rsid w:val="00EA2BDF"/>
    <w:rsid w:val="00EB6E52"/>
    <w:rsid w:val="00F6546C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Wicklund</dc:creator>
  <cp:lastModifiedBy>designteam</cp:lastModifiedBy>
  <cp:revision>2</cp:revision>
  <dcterms:created xsi:type="dcterms:W3CDTF">2019-01-10T21:18:00Z</dcterms:created>
  <dcterms:modified xsi:type="dcterms:W3CDTF">2019-01-10T21:18:00Z</dcterms:modified>
</cp:coreProperties>
</file>